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BA" w:rsidRDefault="005C69BA" w:rsidP="005C69BA">
      <w:pPr>
        <w:pStyle w:val="Ttulo1"/>
        <w:jc w:val="center"/>
        <w:rPr>
          <w:rFonts w:asciiTheme="minorHAnsi" w:hAnsiTheme="minorHAnsi"/>
        </w:rPr>
      </w:pPr>
      <w:bookmarkStart w:id="0" w:name="_Toc466377330"/>
      <w:bookmarkStart w:id="1" w:name="_GoBack"/>
      <w:bookmarkEnd w:id="1"/>
      <w:r>
        <w:rPr>
          <w:rFonts w:asciiTheme="minorHAnsi" w:hAnsiTheme="minorHAnsi"/>
        </w:rPr>
        <w:t>ANEXO2: FICHA DE NOTIFICACIÓN DE REACCIÓN ADVERSA</w:t>
      </w:r>
    </w:p>
    <w:p w:rsidR="005C69BA" w:rsidRPr="0092791A" w:rsidRDefault="005C69BA" w:rsidP="005C69BA">
      <w:pPr>
        <w:pStyle w:val="Ttulo1"/>
        <w:jc w:val="center"/>
        <w:rPr>
          <w:rFonts w:asciiTheme="minorHAnsi" w:hAnsiTheme="minorHAnsi"/>
        </w:rPr>
      </w:pPr>
      <w:r w:rsidRPr="008965B8">
        <w:rPr>
          <w:rFonts w:asciiTheme="minorHAnsi" w:hAnsiTheme="minorHAnsi"/>
        </w:rPr>
        <w:t xml:space="preserve">ANEXO </w:t>
      </w:r>
      <w:r>
        <w:rPr>
          <w:rFonts w:asciiTheme="minorHAnsi" w:hAnsiTheme="minorHAnsi"/>
        </w:rPr>
        <w:t xml:space="preserve">2: </w:t>
      </w:r>
      <w:r w:rsidR="00E3034E">
        <w:rPr>
          <w:rFonts w:asciiTheme="minorHAnsi" w:hAnsiTheme="minorHAnsi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9" o:spid="_x0000_s1026" type="#_x0000_t202" style="position:absolute;left:0;text-align:left;margin-left:-6.35pt;margin-top:23.2pt;width:6in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" fillcolor="#dbe5f1 [660]">
            <v:textbox>
              <w:txbxContent>
                <w:p w:rsidR="005C69BA" w:rsidRPr="0028525C" w:rsidRDefault="005C69BA" w:rsidP="005C69BA">
                  <w:pPr>
                    <w:shd w:val="clear" w:color="auto" w:fill="DBE5F1" w:themeFill="accent1" w:themeFillTint="33"/>
                    <w:rPr>
                      <w:i/>
                      <w:lang w:val="pt-BR"/>
                    </w:rPr>
                  </w:pPr>
                  <w:r w:rsidRPr="0028525C">
                    <w:rPr>
                      <w:i/>
                      <w:lang w:val="pt-BR"/>
                    </w:rPr>
                    <w:t xml:space="preserve">A </w:t>
                  </w:r>
                  <w:proofErr w:type="spellStart"/>
                  <w:r w:rsidRPr="0028525C">
                    <w:rPr>
                      <w:i/>
                      <w:lang w:val="pt-BR"/>
                    </w:rPr>
                    <w:t>rellenar</w:t>
                  </w:r>
                  <w:proofErr w:type="spellEnd"/>
                  <w:r w:rsidRPr="0028525C">
                    <w:rPr>
                      <w:i/>
                      <w:lang w:val="pt-BR"/>
                    </w:rPr>
                    <w:t xml:space="preserve"> por ONT</w:t>
                  </w:r>
                </w:p>
                <w:p w:rsidR="005C69BA" w:rsidRPr="0028525C" w:rsidRDefault="005C69BA" w:rsidP="005C69BA">
                  <w:pPr>
                    <w:shd w:val="clear" w:color="auto" w:fill="DBE5F1" w:themeFill="accent1" w:themeFillTint="33"/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</w:pPr>
                  <w:r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  <w:t xml:space="preserve">Código de </w:t>
                  </w:r>
                  <w:proofErr w:type="spellStart"/>
                  <w:r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  <w:t>biovigilancia</w:t>
                  </w:r>
                  <w:proofErr w:type="spellEnd"/>
                  <w:r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  <w:t xml:space="preserve">: </w:t>
                  </w:r>
                </w:p>
                <w:p w:rsidR="005C69BA" w:rsidRPr="0028525C" w:rsidRDefault="005C69BA" w:rsidP="005C69BA">
                  <w:pPr>
                    <w:shd w:val="clear" w:color="auto" w:fill="DBE5F1" w:themeFill="accent1" w:themeFillTint="33"/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</w:pPr>
                  <w:proofErr w:type="spellStart"/>
                  <w:r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  <w:t>Profesional</w:t>
                  </w:r>
                  <w:proofErr w:type="spellEnd"/>
                  <w:r w:rsidRPr="0028525C">
                    <w:rPr>
                      <w:b/>
                      <w:i/>
                      <w:color w:val="1F497D" w:themeColor="text2"/>
                      <w:sz w:val="20"/>
                      <w:lang w:val="pt-BR"/>
                    </w:rPr>
                    <w:t xml:space="preserve"> responsable ONT:</w:t>
                  </w:r>
                </w:p>
              </w:txbxContent>
            </v:textbox>
          </v:shape>
        </w:pict>
      </w:r>
      <w:r w:rsidRPr="0092791A">
        <w:rPr>
          <w:rFonts w:asciiTheme="minorHAnsi" w:hAnsiTheme="minorHAnsi"/>
        </w:rPr>
        <w:t>FICHA DE NOTIFICACIÓN DE REACCIÓN ADVERSA</w:t>
      </w:r>
      <w:bookmarkEnd w:id="0"/>
    </w:p>
    <w:p w:rsidR="005C69BA" w:rsidRPr="008227B4" w:rsidRDefault="005C69BA" w:rsidP="005C69BA">
      <w:pPr>
        <w:jc w:val="center"/>
        <w:rPr>
          <w:b/>
          <w:sz w:val="28"/>
        </w:rPr>
      </w:pPr>
      <w:r w:rsidRPr="008227B4">
        <w:rPr>
          <w:b/>
          <w:sz w:val="28"/>
        </w:rPr>
        <w:t xml:space="preserve"> </w:t>
      </w:r>
    </w:p>
    <w:p w:rsidR="005C69BA" w:rsidRPr="008227B4" w:rsidRDefault="005C69BA" w:rsidP="005C69BA">
      <w:pPr>
        <w:jc w:val="center"/>
        <w:rPr>
          <w:b/>
          <w:sz w:val="28"/>
        </w:rPr>
      </w:pPr>
    </w:p>
    <w:p w:rsidR="005C69BA" w:rsidRPr="005C69BA" w:rsidRDefault="005C69BA" w:rsidP="005C69BA">
      <w:pPr>
        <w:jc w:val="center"/>
        <w:rPr>
          <w:b/>
          <w:sz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5C69BA" w:rsidRPr="005C69BA" w:rsidTr="000D6952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5C69BA" w:rsidRPr="005C69BA" w:rsidRDefault="005C69BA" w:rsidP="005C69BA">
            <w:pPr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b/>
                <w:bCs/>
                <w:sz w:val="20"/>
                <w:szCs w:val="20"/>
              </w:rPr>
              <w:t>CENTRO QUE DECLARA: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C69BA" w:rsidRPr="005C69BA" w:rsidTr="000D6952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C69BA">
              <w:rPr>
                <w:rFonts w:cs="Arial"/>
                <w:b/>
                <w:bCs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C69BA" w:rsidRPr="005C69BA" w:rsidRDefault="005C69BA" w:rsidP="005C69BA">
            <w:pPr>
              <w:rPr>
                <w:sz w:val="20"/>
              </w:rPr>
            </w:pPr>
          </w:p>
        </w:tc>
      </w:tr>
      <w:tr w:rsidR="005C69BA" w:rsidRPr="005C69BA" w:rsidTr="000D6952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C69BA">
              <w:rPr>
                <w:rFonts w:cs="Arial"/>
                <w:b/>
                <w:bCs/>
                <w:sz w:val="20"/>
                <w:szCs w:val="20"/>
              </w:rPr>
              <w:t>FECHA (</w:t>
            </w:r>
            <w:proofErr w:type="spellStart"/>
            <w:r w:rsidRPr="005C69BA">
              <w:rPr>
                <w:rFonts w:cs="Arial"/>
                <w:b/>
                <w:bCs/>
                <w:sz w:val="20"/>
                <w:szCs w:val="20"/>
              </w:rPr>
              <w:t>dd</w:t>
            </w:r>
            <w:proofErr w:type="spellEnd"/>
            <w:r w:rsidRPr="005C69BA">
              <w:rPr>
                <w:rFonts w:cs="Arial"/>
                <w:b/>
                <w:bCs/>
                <w:sz w:val="20"/>
                <w:szCs w:val="20"/>
              </w:rPr>
              <w:t xml:space="preserve"> / mm / </w:t>
            </w:r>
            <w:proofErr w:type="spellStart"/>
            <w:r w:rsidRPr="005C69BA">
              <w:rPr>
                <w:rFonts w:cs="Arial"/>
                <w:b/>
                <w:bCs/>
                <w:sz w:val="20"/>
                <w:szCs w:val="20"/>
              </w:rPr>
              <w:t>aaaa</w:t>
            </w:r>
            <w:proofErr w:type="spellEnd"/>
            <w:r w:rsidRPr="005C69BA">
              <w:rPr>
                <w:rFonts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C69BA" w:rsidRPr="005C69BA" w:rsidRDefault="005C69BA" w:rsidP="005C69BA">
            <w:pPr>
              <w:rPr>
                <w:sz w:val="20"/>
              </w:rPr>
            </w:pPr>
          </w:p>
        </w:tc>
      </w:tr>
    </w:tbl>
    <w:p w:rsidR="005C69BA" w:rsidRPr="005C69BA" w:rsidRDefault="005C69BA" w:rsidP="005C69BA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C69BA" w:rsidRPr="005C69BA" w:rsidTr="000D6952">
        <w:trPr>
          <w:trHeight w:val="464"/>
        </w:trPr>
        <w:tc>
          <w:tcPr>
            <w:tcW w:w="8720" w:type="dxa"/>
            <w:shd w:val="clear" w:color="auto" w:fill="auto"/>
            <w:vAlign w:val="center"/>
          </w:tcPr>
          <w:p w:rsidR="005C69BA" w:rsidRPr="005C69BA" w:rsidRDefault="005C69BA" w:rsidP="005C69B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C69BA">
              <w:rPr>
                <w:rFonts w:cs="Arial"/>
                <w:b/>
                <w:bCs/>
                <w:i/>
                <w:color w:val="1F497D" w:themeColor="text2"/>
                <w:szCs w:val="24"/>
              </w:rPr>
              <w:t>1.</w:t>
            </w:r>
            <w:r w:rsidRPr="005C69BA">
              <w:rPr>
                <w:rFonts w:cs="Arial"/>
                <w:b/>
                <w:bCs/>
                <w:color w:val="1F497D" w:themeColor="text2"/>
                <w:szCs w:val="24"/>
              </w:rPr>
              <w:t xml:space="preserve"> </w:t>
            </w:r>
            <w:r w:rsidRPr="005C69BA">
              <w:rPr>
                <w:rFonts w:cs="Arial"/>
                <w:b/>
                <w:i/>
                <w:color w:val="1F497D" w:themeColor="text2"/>
                <w:szCs w:val="24"/>
              </w:rPr>
              <w:t>Persona que notifica y Responsable de Biovigilancia de centro</w:t>
            </w:r>
          </w:p>
        </w:tc>
      </w:tr>
      <w:tr w:rsidR="005C69BA" w:rsidRPr="005C69BA" w:rsidTr="000D6952">
        <w:trPr>
          <w:trHeight w:val="7019"/>
        </w:trPr>
        <w:tc>
          <w:tcPr>
            <w:tcW w:w="8720" w:type="dxa"/>
            <w:shd w:val="clear" w:color="auto" w:fill="auto"/>
            <w:vAlign w:val="center"/>
          </w:tcPr>
          <w:tbl>
            <w:tblPr>
              <w:tblW w:w="496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146"/>
              <w:gridCol w:w="4176"/>
            </w:tblGrid>
            <w:tr w:rsidR="005C69BA" w:rsidRPr="005C69BA" w:rsidTr="000D6952">
              <w:tc>
                <w:tcPr>
                  <w:tcW w:w="2441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jc w:val="center"/>
                    <w:rPr>
                      <w:rFonts w:cs="Arial"/>
                      <w:b/>
                      <w:i/>
                      <w:sz w:val="20"/>
                    </w:rPr>
                  </w:pPr>
                  <w:r w:rsidRPr="005C69BA">
                    <w:rPr>
                      <w:rFonts w:cs="Arial"/>
                      <w:b/>
                      <w:i/>
                      <w:snapToGrid w:val="0"/>
                      <w:sz w:val="20"/>
                    </w:rPr>
                    <w:t>A rellenar por la persona que notifica</w:t>
                  </w:r>
                </w:p>
              </w:tc>
              <w:tc>
                <w:tcPr>
                  <w:tcW w:w="76" w:type="pct"/>
                  <w:vMerge w:val="restart"/>
                  <w:tcBorders>
                    <w:top w:val="nil"/>
                  </w:tcBorders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b/>
                      <w:i/>
                      <w:snapToGrid w:val="0"/>
                      <w:szCs w:val="20"/>
                      <w:lang w:eastAsia="fr-FR"/>
                    </w:rPr>
                  </w:pPr>
                </w:p>
              </w:tc>
              <w:tc>
                <w:tcPr>
                  <w:tcW w:w="2483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b/>
                      <w:i/>
                      <w:snapToGrid w:val="0"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i/>
                      <w:snapToGrid w:val="0"/>
                      <w:sz w:val="20"/>
                      <w:szCs w:val="20"/>
                      <w:lang w:eastAsia="fr-FR"/>
                    </w:rPr>
                    <w:t>A rellenar por el Responsable de Biovigilancia de centro (RBC)</w:t>
                  </w:r>
                </w:p>
              </w:tc>
            </w:tr>
            <w:tr w:rsidR="005C69BA" w:rsidRPr="005C69BA" w:rsidTr="000D6952">
              <w:trPr>
                <w:cantSplit/>
              </w:trPr>
              <w:tc>
                <w:tcPr>
                  <w:tcW w:w="2441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5C69BA">
                    <w:rPr>
                      <w:rFonts w:cs="Arial"/>
                      <w:b/>
                      <w:sz w:val="20"/>
                    </w:rPr>
                    <w:t>Identidad de la persona que notifica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Apellido: 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Nombre: </w:t>
                  </w:r>
                </w:p>
              </w:tc>
              <w:tc>
                <w:tcPr>
                  <w:tcW w:w="76" w:type="pct"/>
                  <w:vMerge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szCs w:val="20"/>
                      <w:lang w:eastAsia="fr-FR"/>
                    </w:rPr>
                  </w:pPr>
                </w:p>
              </w:tc>
              <w:tc>
                <w:tcPr>
                  <w:tcW w:w="2483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>Identidad de la RBC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>Apellido: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Nombre: </w:t>
                  </w:r>
                </w:p>
              </w:tc>
            </w:tr>
            <w:tr w:rsidR="005C69BA" w:rsidRPr="005C69BA" w:rsidTr="000D6952">
              <w:trPr>
                <w:cantSplit/>
              </w:trPr>
              <w:tc>
                <w:tcPr>
                  <w:tcW w:w="2441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rPr>
                      <w:rFonts w:cs="Arial"/>
                      <w:b/>
                      <w:sz w:val="20"/>
                    </w:rPr>
                  </w:pPr>
                  <w:r w:rsidRPr="005C69BA">
                    <w:rPr>
                      <w:rFonts w:cs="Arial"/>
                      <w:b/>
                      <w:sz w:val="20"/>
                    </w:rPr>
                    <w:t>Cargo:</w:t>
                  </w:r>
                </w:p>
              </w:tc>
              <w:tc>
                <w:tcPr>
                  <w:tcW w:w="76" w:type="pct"/>
                  <w:vMerge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rPr>
                      <w:rFonts w:cs="Arial"/>
                    </w:rPr>
                  </w:pPr>
                </w:p>
              </w:tc>
              <w:tc>
                <w:tcPr>
                  <w:tcW w:w="2483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rPr>
                      <w:rFonts w:cs="Arial"/>
                      <w:b/>
                      <w:sz w:val="20"/>
                    </w:rPr>
                  </w:pPr>
                  <w:r w:rsidRPr="005C69BA">
                    <w:rPr>
                      <w:rFonts w:cs="Arial"/>
                      <w:b/>
                      <w:sz w:val="20"/>
                    </w:rPr>
                    <w:t>Cargo:</w:t>
                  </w:r>
                </w:p>
              </w:tc>
            </w:tr>
            <w:tr w:rsidR="005C69BA" w:rsidRPr="005C69BA" w:rsidTr="000D6952">
              <w:trPr>
                <w:cantSplit/>
                <w:trHeight w:val="1549"/>
              </w:trPr>
              <w:tc>
                <w:tcPr>
                  <w:tcW w:w="2441" w:type="pct"/>
                  <w:vMerge w:val="restart"/>
                  <w:shd w:val="clear" w:color="auto" w:fill="auto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5C69BA">
                    <w:rPr>
                      <w:rFonts w:cs="Arial"/>
                      <w:b/>
                      <w:sz w:val="20"/>
                    </w:rPr>
                    <w:t>Datos de contacto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>Teléfono: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>Fax :</w:t>
                  </w:r>
                  <w:r w:rsidRPr="005C69BA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E-mail: 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Dirección postal: 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76" w:type="pct"/>
                  <w:vMerge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szCs w:val="20"/>
                      <w:lang w:eastAsia="fr-FR"/>
                    </w:rPr>
                  </w:pPr>
                </w:p>
              </w:tc>
              <w:tc>
                <w:tcPr>
                  <w:tcW w:w="2483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5C69BA">
                    <w:rPr>
                      <w:rFonts w:cs="Arial"/>
                      <w:b/>
                      <w:sz w:val="20"/>
                    </w:rPr>
                    <w:t>Datos de contacto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>Teléfono: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>Fax :</w:t>
                  </w:r>
                  <w:r w:rsidRPr="005C69BA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E-mail : 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Dirección postal: </w:t>
                  </w:r>
                </w:p>
              </w:tc>
            </w:tr>
            <w:tr w:rsidR="005C69BA" w:rsidRPr="005C69BA" w:rsidTr="000D6952">
              <w:trPr>
                <w:cantSplit/>
                <w:trHeight w:val="376"/>
              </w:trPr>
              <w:tc>
                <w:tcPr>
                  <w:tcW w:w="2441" w:type="pct"/>
                  <w:vMerge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rPr>
                      <w:rFonts w:cs="Arial"/>
                    </w:rPr>
                  </w:pPr>
                </w:p>
              </w:tc>
              <w:tc>
                <w:tcPr>
                  <w:tcW w:w="76" w:type="pct"/>
                  <w:vMerge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szCs w:val="20"/>
                      <w:lang w:eastAsia="fr-FR"/>
                    </w:rPr>
                  </w:pPr>
                </w:p>
              </w:tc>
              <w:tc>
                <w:tcPr>
                  <w:tcW w:w="2483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b/>
                      <w:sz w:val="20"/>
                      <w:szCs w:val="20"/>
                      <w:lang w:eastAsia="fr-FR"/>
                    </w:rPr>
                    <w:t xml:space="preserve">Nº interno de referencia: </w:t>
                  </w:r>
                </w:p>
              </w:tc>
            </w:tr>
            <w:tr w:rsidR="005C69BA" w:rsidRPr="005C69BA" w:rsidTr="000D6952">
              <w:trPr>
                <w:cantSplit/>
                <w:trHeight w:val="320"/>
              </w:trPr>
              <w:tc>
                <w:tcPr>
                  <w:tcW w:w="2441" w:type="pct"/>
                  <w:vMerge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76" w:type="pct"/>
                  <w:vMerge/>
                  <w:tcBorders>
                    <w:bottom w:val="nil"/>
                  </w:tcBorders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jc w:val="center"/>
                    <w:rPr>
                      <w:rFonts w:eastAsia="Times New Roman" w:cs="Arial"/>
                      <w:szCs w:val="20"/>
                      <w:lang w:eastAsia="fr-FR"/>
                    </w:rPr>
                  </w:pPr>
                </w:p>
              </w:tc>
              <w:tc>
                <w:tcPr>
                  <w:tcW w:w="2483" w:type="pct"/>
                </w:tcPr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sz w:val="20"/>
                      <w:szCs w:val="20"/>
                      <w:lang w:eastAsia="fr-FR"/>
                    </w:rPr>
                    <w:sym w:font="Wingdings" w:char="F0A8"/>
                  </w:r>
                  <w:r w:rsidRPr="005C69BA">
                    <w:rPr>
                      <w:rFonts w:eastAsia="Times New Roman" w:cs="Arial"/>
                      <w:sz w:val="20"/>
                      <w:szCs w:val="20"/>
                      <w:lang w:eastAsia="fr-FR"/>
                    </w:rPr>
                    <w:t xml:space="preserve"> notificación inicial</w:t>
                  </w:r>
                </w:p>
                <w:p w:rsidR="005C69BA" w:rsidRPr="005C69BA" w:rsidRDefault="005C69BA" w:rsidP="005C69BA">
                  <w:pPr>
                    <w:framePr w:hSpace="141" w:wrap="around" w:vAnchor="text" w:hAnchor="text" w:y="21"/>
                    <w:spacing w:after="0"/>
                    <w:rPr>
                      <w:rFonts w:eastAsia="Times New Roman" w:cs="Arial"/>
                      <w:sz w:val="20"/>
                      <w:szCs w:val="20"/>
                      <w:lang w:eastAsia="fr-FR"/>
                    </w:rPr>
                  </w:pPr>
                  <w:r w:rsidRPr="005C69BA">
                    <w:rPr>
                      <w:rFonts w:eastAsia="Times New Roman" w:cs="Arial"/>
                      <w:sz w:val="20"/>
                      <w:szCs w:val="20"/>
                      <w:lang w:eastAsia="fr-FR"/>
                    </w:rPr>
                    <w:sym w:font="Wingdings" w:char="F0A8"/>
                  </w:r>
                  <w:r w:rsidRPr="005C69BA">
                    <w:rPr>
                      <w:rFonts w:eastAsia="Times New Roman" w:cs="Arial"/>
                      <w:sz w:val="20"/>
                      <w:szCs w:val="20"/>
                      <w:lang w:eastAsia="fr-FR"/>
                    </w:rPr>
                    <w:t xml:space="preserve"> notificación de seguimiento (especificar número)</w:t>
                  </w:r>
                </w:p>
              </w:tc>
            </w:tr>
          </w:tbl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5C69BA" w:rsidRPr="005C69BA" w:rsidTr="000D6952">
        <w:trPr>
          <w:trHeight w:val="464"/>
        </w:trPr>
        <w:tc>
          <w:tcPr>
            <w:tcW w:w="8953" w:type="dxa"/>
            <w:shd w:val="clear" w:color="auto" w:fill="auto"/>
          </w:tcPr>
          <w:p w:rsidR="005C69BA" w:rsidRPr="005C69BA" w:rsidRDefault="005C69BA" w:rsidP="005C69BA">
            <w:pPr>
              <w:jc w:val="center"/>
              <w:rPr>
                <w:rFonts w:cs="Arial"/>
                <w:b/>
                <w:bCs/>
                <w:i/>
                <w:color w:val="1F497D" w:themeColor="text2"/>
                <w:szCs w:val="24"/>
              </w:rPr>
            </w:pPr>
            <w:r w:rsidRPr="005C69BA">
              <w:rPr>
                <w:rFonts w:cs="Arial"/>
                <w:b/>
                <w:bCs/>
                <w:i/>
                <w:color w:val="1F497D" w:themeColor="text2"/>
                <w:szCs w:val="24"/>
              </w:rPr>
              <w:lastRenderedPageBreak/>
              <w:t xml:space="preserve">2. Donante y receptor(es) implicados. Otras sustancias de origen humano </w:t>
            </w: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06"/>
              <w:gridCol w:w="1308"/>
              <w:gridCol w:w="417"/>
              <w:gridCol w:w="891"/>
              <w:gridCol w:w="867"/>
              <w:gridCol w:w="441"/>
              <w:gridCol w:w="1308"/>
              <w:gridCol w:w="1309"/>
            </w:tblGrid>
            <w:tr w:rsidR="005C69BA" w:rsidRPr="005C69BA" w:rsidTr="000D6952">
              <w:tc>
                <w:tcPr>
                  <w:tcW w:w="8647" w:type="dxa"/>
                  <w:gridSpan w:val="8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BE5F1" w:themeFill="accent1" w:themeFillTint="33"/>
                </w:tcPr>
                <w:p w:rsidR="005C69BA" w:rsidRPr="005C69BA" w:rsidRDefault="005C69BA" w:rsidP="005C69BA">
                  <w:pPr>
                    <w:keepNext/>
                    <w:keepLines/>
                    <w:spacing w:before="200" w:after="0"/>
                    <w:outlineLvl w:val="3"/>
                    <w:rPr>
                      <w:rFonts w:eastAsiaTheme="majorEastAsia" w:cs="Arial"/>
                      <w:b/>
                      <w:bCs/>
                      <w:i/>
                      <w:iCs/>
                      <w:color w:val="4F81BD" w:themeColor="accent1"/>
                      <w:sz w:val="20"/>
                      <w:szCs w:val="20"/>
                    </w:rPr>
                  </w:pPr>
                  <w:r w:rsidRPr="005C69BA">
                    <w:rPr>
                      <w:rFonts w:eastAsiaTheme="majorEastAsia" w:cs="Arial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>2.1. DONANTE</w:t>
                  </w:r>
                </w:p>
              </w:tc>
            </w:tr>
            <w:tr w:rsidR="005C69BA" w:rsidRPr="005C69BA" w:rsidTr="000D6952">
              <w:tc>
                <w:tcPr>
                  <w:tcW w:w="8647" w:type="dxa"/>
                  <w:gridSpan w:val="8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Tipo :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Vivo      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Muerte encefálica      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Asistolia</w:t>
                  </w:r>
                </w:p>
              </w:tc>
            </w:tr>
            <w:tr w:rsidR="005C69BA" w:rsidRPr="005C69BA" w:rsidTr="000D6952">
              <w:tc>
                <w:tcPr>
                  <w:tcW w:w="3831" w:type="dxa"/>
                  <w:gridSpan w:val="3"/>
                  <w:tcBorders>
                    <w:lef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Nº Identificación CAT (si aplica): </w:t>
                  </w:r>
                </w:p>
              </w:tc>
              <w:tc>
                <w:tcPr>
                  <w:tcW w:w="1758" w:type="dxa"/>
                  <w:gridSpan w:val="2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NIF:</w:t>
                  </w:r>
                </w:p>
              </w:tc>
              <w:tc>
                <w:tcPr>
                  <w:tcW w:w="3058" w:type="dxa"/>
                  <w:gridSpan w:val="3"/>
                  <w:tcBorders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CIP:</w:t>
                  </w:r>
                </w:p>
              </w:tc>
            </w:tr>
            <w:tr w:rsidR="005C69BA" w:rsidRPr="005C69BA" w:rsidTr="000D6952">
              <w:tc>
                <w:tcPr>
                  <w:tcW w:w="3831" w:type="dxa"/>
                  <w:gridSpan w:val="3"/>
                  <w:tcBorders>
                    <w:lef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N° Identificación CORE:</w:t>
                  </w:r>
                </w:p>
              </w:tc>
              <w:tc>
                <w:tcPr>
                  <w:tcW w:w="175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Sexo: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V     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M</w:t>
                  </w:r>
                </w:p>
              </w:tc>
              <w:tc>
                <w:tcPr>
                  <w:tcW w:w="3058" w:type="dxa"/>
                  <w:gridSpan w:val="3"/>
                  <w:tcBorders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Fecha de nacimiento:</w:t>
                  </w:r>
                </w:p>
              </w:tc>
            </w:tr>
            <w:tr w:rsidR="005C69BA" w:rsidRPr="005C69BA" w:rsidTr="000D6952">
              <w:trPr>
                <w:trHeight w:val="354"/>
              </w:trPr>
              <w:tc>
                <w:tcPr>
                  <w:tcW w:w="3831" w:type="dxa"/>
                  <w:gridSpan w:val="3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Fecha de extracción (</w:t>
                  </w:r>
                  <w:proofErr w:type="spellStart"/>
                  <w:r w:rsidRPr="005C69BA">
                    <w:rPr>
                      <w:rFonts w:cs="Arial"/>
                      <w:sz w:val="20"/>
                      <w:szCs w:val="20"/>
                    </w:rPr>
                    <w:t>dd</w:t>
                  </w:r>
                  <w:proofErr w:type="spellEnd"/>
                  <w:r w:rsidRPr="005C69BA">
                    <w:rPr>
                      <w:rFonts w:cs="Arial"/>
                      <w:sz w:val="20"/>
                      <w:szCs w:val="20"/>
                    </w:rPr>
                    <w:t>/mm/</w:t>
                  </w:r>
                  <w:proofErr w:type="spellStart"/>
                  <w:r w:rsidRPr="005C69BA">
                    <w:rPr>
                      <w:rFonts w:cs="Arial"/>
                      <w:sz w:val="20"/>
                      <w:szCs w:val="20"/>
                    </w:rPr>
                    <w:t>aa</w:t>
                  </w:r>
                  <w:proofErr w:type="spellEnd"/>
                  <w:r w:rsidRPr="005C69BA">
                    <w:rPr>
                      <w:rFonts w:cs="Arial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4816" w:type="dxa"/>
                  <w:gridSpan w:val="5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Centro de obtención:</w:t>
                  </w:r>
                </w:p>
              </w:tc>
            </w:tr>
            <w:tr w:rsidR="005C69BA" w:rsidRPr="005C69BA" w:rsidTr="000D6952">
              <w:tc>
                <w:tcPr>
                  <w:tcW w:w="8647" w:type="dxa"/>
                  <w:gridSpan w:val="8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BE5F1" w:themeFill="accent1" w:themeFillTint="33"/>
                </w:tcPr>
                <w:p w:rsidR="005C69BA" w:rsidRPr="005C69BA" w:rsidRDefault="005C69BA" w:rsidP="005C69BA">
                  <w:pPr>
                    <w:keepNext/>
                    <w:keepLines/>
                    <w:spacing w:before="200" w:after="0"/>
                    <w:outlineLvl w:val="3"/>
                    <w:rPr>
                      <w:rFonts w:eastAsiaTheme="majorEastAsia" w:cs="Arial"/>
                      <w:b/>
                      <w:bCs/>
                      <w:i/>
                      <w:iCs/>
                      <w:color w:val="4F81BD" w:themeColor="accent1"/>
                      <w:sz w:val="20"/>
                      <w:szCs w:val="20"/>
                    </w:rPr>
                  </w:pPr>
                  <w:r w:rsidRPr="005C69BA">
                    <w:rPr>
                      <w:rFonts w:eastAsiaTheme="majorEastAsia" w:cs="Arial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 xml:space="preserve">2.2. RECEPTOR </w:t>
                  </w:r>
                </w:p>
              </w:tc>
            </w:tr>
            <w:tr w:rsidR="005C69BA" w:rsidRPr="005C69BA" w:rsidTr="000D6952">
              <w:tc>
                <w:tcPr>
                  <w:tcW w:w="3831" w:type="dxa"/>
                  <w:gridSpan w:val="3"/>
                  <w:tcBorders>
                    <w:lef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Nº Identificación CAT (si aplica): </w:t>
                  </w:r>
                </w:p>
              </w:tc>
              <w:tc>
                <w:tcPr>
                  <w:tcW w:w="1758" w:type="dxa"/>
                  <w:gridSpan w:val="2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NIF:</w:t>
                  </w:r>
                </w:p>
              </w:tc>
              <w:tc>
                <w:tcPr>
                  <w:tcW w:w="3058" w:type="dxa"/>
                  <w:gridSpan w:val="3"/>
                  <w:tcBorders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CIP:</w:t>
                  </w:r>
                </w:p>
              </w:tc>
            </w:tr>
            <w:tr w:rsidR="005C69BA" w:rsidRPr="005C69BA" w:rsidTr="000D6952">
              <w:tc>
                <w:tcPr>
                  <w:tcW w:w="3831" w:type="dxa"/>
                  <w:gridSpan w:val="3"/>
                  <w:tcBorders>
                    <w:lef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N° Identificación CORE:</w:t>
                  </w:r>
                </w:p>
              </w:tc>
              <w:tc>
                <w:tcPr>
                  <w:tcW w:w="1758" w:type="dxa"/>
                  <w:gridSpan w:val="2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Sexo: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V     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M</w:t>
                  </w:r>
                </w:p>
              </w:tc>
              <w:tc>
                <w:tcPr>
                  <w:tcW w:w="3058" w:type="dxa"/>
                  <w:gridSpan w:val="3"/>
                  <w:tcBorders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Fecha de nacimiento:</w:t>
                  </w:r>
                </w:p>
              </w:tc>
            </w:tr>
            <w:tr w:rsidR="005C69BA" w:rsidRPr="005C69BA" w:rsidTr="000D6952">
              <w:trPr>
                <w:trHeight w:val="374"/>
              </w:trPr>
              <w:tc>
                <w:tcPr>
                  <w:tcW w:w="3831" w:type="dxa"/>
                  <w:gridSpan w:val="3"/>
                  <w:tcBorders>
                    <w:lef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Fecha de trasplante:</w:t>
                  </w:r>
                </w:p>
              </w:tc>
              <w:tc>
                <w:tcPr>
                  <w:tcW w:w="4816" w:type="dxa"/>
                  <w:gridSpan w:val="5"/>
                  <w:tcBorders>
                    <w:right w:val="single" w:sz="8" w:space="0" w:color="auto"/>
                  </w:tcBorders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Centro de Trasplante:</w:t>
                  </w: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8647" w:type="dxa"/>
                  <w:gridSpan w:val="8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Órgano trasplantado*:</w:t>
                  </w: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8647" w:type="dxa"/>
                  <w:gridSpan w:val="8"/>
                  <w:shd w:val="clear" w:color="auto" w:fill="DBE5F1" w:themeFill="accent1" w:themeFillTint="33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eastAsiaTheme="majorEastAsia" w:cs="Arial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>2.3. Hay otros receptores de órganos del mismo donante?: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Sí (especificar en la tabla)  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No</w:t>
                  </w: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 Identificación CORE°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Nº Identificación CAT (si aplica):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NIF: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CIP: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Fecha de Trasplante (</w:t>
                  </w:r>
                  <w:proofErr w:type="spellStart"/>
                  <w:r w:rsidRPr="005C69BA">
                    <w:rPr>
                      <w:rFonts w:cs="Arial"/>
                      <w:sz w:val="20"/>
                      <w:szCs w:val="20"/>
                    </w:rPr>
                    <w:t>dd</w:t>
                  </w:r>
                  <w:proofErr w:type="spellEnd"/>
                  <w:r w:rsidRPr="005C69BA">
                    <w:rPr>
                      <w:rFonts w:cs="Arial"/>
                      <w:sz w:val="20"/>
                      <w:szCs w:val="20"/>
                    </w:rPr>
                    <w:t>/mm)</w:t>
                  </w:r>
                  <w:proofErr w:type="spellStart"/>
                  <w:r w:rsidRPr="005C69BA">
                    <w:rPr>
                      <w:rFonts w:cs="Arial"/>
                      <w:sz w:val="20"/>
                      <w:szCs w:val="20"/>
                    </w:rPr>
                    <w:t>aa</w:t>
                  </w:r>
                  <w:proofErr w:type="spellEnd"/>
                  <w:r w:rsidRPr="005C69BA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Centro de trasplante (hospital y ciudad)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8647" w:type="dxa"/>
                  <w:gridSpan w:val="8"/>
                  <w:shd w:val="clear" w:color="auto" w:fill="DBE5F1" w:themeFill="accent1" w:themeFillTint="33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eastAsiaTheme="majorEastAsia" w:cs="Arial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>2.4 Se han desestimado órganos del donante tras la extracción:</w:t>
                  </w:r>
                  <w:r w:rsidRPr="005C69BA">
                    <w:rPr>
                      <w:rFonts w:cs="Arial"/>
                      <w:sz w:val="20"/>
                    </w:rPr>
                    <w:t xml:space="preserve"> </w:t>
                  </w:r>
                  <w:r w:rsidRPr="005C69BA">
                    <w:rPr>
                      <w:rFonts w:cs="Arial"/>
                      <w:sz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</w:rPr>
                    <w:t xml:space="preserve"> Sí (especificar en la tabla)   </w:t>
                  </w:r>
                  <w:r w:rsidRPr="005C69BA">
                    <w:rPr>
                      <w:rFonts w:cs="Arial"/>
                      <w:sz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</w:rPr>
                    <w:t xml:space="preserve"> No</w:t>
                  </w: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Órgano desestimado*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Causa de desestimación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8647" w:type="dxa"/>
                  <w:gridSpan w:val="8"/>
                  <w:shd w:val="clear" w:color="auto" w:fill="DBE5F1" w:themeFill="accent1" w:themeFillTint="33"/>
                </w:tcPr>
                <w:p w:rsidR="005C69BA" w:rsidRPr="005C69BA" w:rsidRDefault="005C69BA" w:rsidP="005C69BA">
                  <w:pPr>
                    <w:spacing w:after="120"/>
                    <w:contextualSpacing/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eastAsiaTheme="majorEastAsia" w:cs="Arial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>2.5 Se han extraído/distribuido tejidos – células del donante:</w:t>
                  </w:r>
                  <w:r w:rsidRPr="005C69BA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Sí (especificar en la tabla)   </w:t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sym w:font="Wingdings" w:char="F0A8"/>
                  </w:r>
                  <w:r w:rsidRPr="005C69BA">
                    <w:rPr>
                      <w:rFonts w:cs="Arial"/>
                      <w:sz w:val="20"/>
                      <w:szCs w:val="20"/>
                    </w:rPr>
                    <w:t xml:space="preserve"> No</w:t>
                  </w:r>
                </w:p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b/>
                      <w:color w:val="C00000"/>
                      <w:sz w:val="20"/>
                      <w:szCs w:val="20"/>
                    </w:rPr>
                    <w:t>NOTIFICAR AL SISTEMA DE BIOVIGILANCIA DE TEJIDOS Y CÉLULAS EN CASO AFIRMATIVO</w:t>
                  </w: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t>Tejido extraído/</w:t>
                  </w:r>
                  <w:proofErr w:type="spellStart"/>
                  <w:r w:rsidRPr="005C69BA">
                    <w:rPr>
                      <w:rFonts w:cs="Arial"/>
                      <w:sz w:val="20"/>
                      <w:szCs w:val="20"/>
                    </w:rPr>
                    <w:t>distribuído</w:t>
                  </w:r>
                  <w:proofErr w:type="spellEnd"/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C69BA" w:rsidRPr="005C69BA" w:rsidTr="000D6952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2106" w:type="dxa"/>
                </w:tcPr>
                <w:p w:rsidR="005C69BA" w:rsidRPr="005C69BA" w:rsidRDefault="005C69BA" w:rsidP="005C69B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5C69BA">
                    <w:rPr>
                      <w:rFonts w:cs="Arial"/>
                      <w:sz w:val="20"/>
                      <w:szCs w:val="20"/>
                    </w:rPr>
                    <w:lastRenderedPageBreak/>
                    <w:t>Establecimiento de tejidos</w:t>
                  </w: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5C69BA" w:rsidRPr="005C69BA" w:rsidRDefault="005C69BA" w:rsidP="005C69BA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5C69BA" w:rsidRPr="005C69BA" w:rsidRDefault="005C69BA" w:rsidP="005C69BA">
            <w:pPr>
              <w:rPr>
                <w:rFonts w:cs="Arial"/>
                <w:i/>
                <w:sz w:val="18"/>
                <w:szCs w:val="18"/>
              </w:rPr>
            </w:pPr>
            <w:r w:rsidRPr="005C69BA">
              <w:rPr>
                <w:rFonts w:cs="Arial"/>
                <w:i/>
                <w:sz w:val="18"/>
                <w:szCs w:val="18"/>
              </w:rPr>
              <w:t>*Riñón derecho, riñón izquierdo, hígado, corazón, pulmón derecho, pulmón izquierdo, páncreas, intestino.</w:t>
            </w:r>
          </w:p>
          <w:p w:rsidR="005C69BA" w:rsidRPr="005C69BA" w:rsidRDefault="005C69BA" w:rsidP="005C69B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C69BA" w:rsidRPr="005C69BA" w:rsidRDefault="005C69BA" w:rsidP="005C69BA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9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5C69BA" w:rsidRPr="005C69BA" w:rsidTr="000D6952">
        <w:trPr>
          <w:trHeight w:val="464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C69BA">
              <w:rPr>
                <w:rFonts w:cs="Arial"/>
                <w:b/>
                <w:bCs/>
                <w:i/>
                <w:color w:val="1F497D" w:themeColor="text2"/>
                <w:szCs w:val="20"/>
              </w:rPr>
              <w:t>3. Descripción, investigación y evaluación de la Reacción Adversa</w:t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3.1. Fecha de inicio (</w:t>
            </w:r>
            <w:proofErr w:type="spellStart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dd</w:t>
            </w:r>
            <w:proofErr w:type="spellEnd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/mm/</w:t>
            </w:r>
            <w:proofErr w:type="spellStart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aa</w:t>
            </w:r>
            <w:proofErr w:type="spellEnd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)</w:t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3.2. Fecha de detección (</w:t>
            </w:r>
            <w:proofErr w:type="spellStart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dd</w:t>
            </w:r>
            <w:proofErr w:type="spellEnd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/mm/</w:t>
            </w:r>
            <w:proofErr w:type="spellStart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aaaa</w:t>
            </w:r>
            <w:proofErr w:type="spellEnd"/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)</w:t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3.3 Tipo de reacción adversa. Clasificación: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Abandono procedimiento de trasplante por un evento adverso con exposición innecesaria a riesgo 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Reacción inmunológica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Infección/seroconversión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Tumor maligno  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Otra enfermedad transmisible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Pérdida injerto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Fallecimiento receptor   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Fallecimiento donante vivo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Complicación grave donante vivo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Pérdida injerto donante vivo tras extracción  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Otra</w:t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numPr>
                <w:ilvl w:val="1"/>
                <w:numId w:val="1"/>
              </w:numPr>
              <w:spacing w:before="120"/>
              <w:contextualSpacing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 xml:space="preserve"> Descripción de la reacción adversa: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5C69BA" w:rsidRPr="005C69BA" w:rsidTr="000D6952">
        <w:trPr>
          <w:trHeight w:val="1031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3.5 Resultados de la investigación y pruebas diagnósticas realizadas:</w:t>
            </w: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</w:p>
          <w:p w:rsidR="005C69BA" w:rsidRPr="005C69BA" w:rsidRDefault="005C69BA" w:rsidP="005C69BA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3.6 Evaluación de la Reacción Adversa. Gravedad:</w:t>
            </w:r>
          </w:p>
          <w:p w:rsidR="005C69BA" w:rsidRPr="005C69BA" w:rsidRDefault="005C69BA" w:rsidP="005C69BA">
            <w:pPr>
              <w:tabs>
                <w:tab w:val="left" w:pos="4536"/>
              </w:tabs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1 (No seria)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2 (Seria)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3 (Potencialmente mortal) 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4 (Mortal)            </w:t>
            </w:r>
            <w:r w:rsidRPr="005C69BA">
              <w:rPr>
                <w:rFonts w:cs="Arial"/>
                <w:sz w:val="20"/>
                <w:szCs w:val="20"/>
              </w:rPr>
              <w:tab/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3.7 Evaluación de la Reacción Adversa. Imputabilidad:</w:t>
            </w:r>
          </w:p>
          <w:p w:rsidR="005C69BA" w:rsidRPr="005C69BA" w:rsidRDefault="005C69BA" w:rsidP="005C69BA">
            <w:pPr>
              <w:tabs>
                <w:tab w:val="left" w:pos="4536"/>
              </w:tabs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NE (No evaluable)  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0 (Excluida; improbable) 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1 (Posible)  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2 (Probable)   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3 (Definitiva; Cierta)</w:t>
            </w:r>
            <w:r w:rsidRPr="005C69BA">
              <w:rPr>
                <w:rFonts w:cs="Arial"/>
                <w:sz w:val="20"/>
                <w:szCs w:val="20"/>
              </w:rPr>
              <w:tab/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 xml:space="preserve">3.8 Evaluación de la Reacción Adversa. Impacto: </w:t>
            </w:r>
          </w:p>
          <w:p w:rsidR="005C69BA" w:rsidRPr="005C69BA" w:rsidRDefault="005C69BA" w:rsidP="005C69BA">
            <w:pPr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b/>
                <w:sz w:val="20"/>
                <w:szCs w:val="20"/>
              </w:rPr>
              <w:t xml:space="preserve">Probabilidad recurrencia: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1 (Raro)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2 (Improbable)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3 (Posible)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4 (Probable)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5 (Casi cierto)</w:t>
            </w:r>
          </w:p>
          <w:p w:rsidR="005C69BA" w:rsidRPr="005C69BA" w:rsidRDefault="005C69BA" w:rsidP="005C69BA">
            <w:pPr>
              <w:tabs>
                <w:tab w:val="left" w:pos="4536"/>
              </w:tabs>
              <w:rPr>
                <w:rFonts w:cs="Arial"/>
                <w:b/>
                <w:sz w:val="20"/>
                <w:szCs w:val="20"/>
              </w:rPr>
            </w:pPr>
            <w:r w:rsidRPr="005C69BA">
              <w:rPr>
                <w:rFonts w:cs="Arial"/>
                <w:b/>
                <w:sz w:val="20"/>
                <w:szCs w:val="20"/>
              </w:rPr>
              <w:t>Consecuencias:</w:t>
            </w:r>
            <w:r w:rsidRPr="005C69BA">
              <w:rPr>
                <w:rFonts w:cs="Arial"/>
                <w:sz w:val="20"/>
                <w:szCs w:val="20"/>
              </w:rPr>
              <w:t xml:space="preserve">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1 (Menor)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2 (Significante)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3 (Mayor)   </w:t>
            </w:r>
            <w:r w:rsidRPr="005C69BA">
              <w:rPr>
                <w:rFonts w:cs="Arial"/>
                <w:sz w:val="20"/>
                <w:szCs w:val="20"/>
              </w:rPr>
              <w:sym w:font="Wingdings" w:char="F0A8"/>
            </w:r>
            <w:r w:rsidRPr="005C69BA">
              <w:rPr>
                <w:rFonts w:cs="Arial"/>
                <w:sz w:val="20"/>
                <w:szCs w:val="20"/>
              </w:rPr>
              <w:t xml:space="preserve"> 4 (Grave)</w:t>
            </w:r>
          </w:p>
        </w:tc>
      </w:tr>
    </w:tbl>
    <w:p w:rsidR="005C69BA" w:rsidRPr="005C69BA" w:rsidRDefault="005C69BA" w:rsidP="005C69BA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9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5C69BA" w:rsidRPr="005C69BA" w:rsidTr="000D6952">
        <w:trPr>
          <w:trHeight w:val="464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C69BA">
              <w:rPr>
                <w:rFonts w:cs="Arial"/>
                <w:b/>
                <w:bCs/>
                <w:i/>
                <w:color w:val="1F497D" w:themeColor="text2"/>
                <w:szCs w:val="20"/>
              </w:rPr>
              <w:t>4. Gestión. Acciones preventivas, terapéuticas y correctoras</w:t>
            </w: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cs="Arial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4.1 Otros coordinadores/equipos/responsables informados</w:t>
            </w:r>
            <w:r w:rsidRPr="005C69BA">
              <w:rPr>
                <w:rFonts w:cs="Arial"/>
                <w:sz w:val="20"/>
                <w:szCs w:val="20"/>
              </w:rPr>
              <w:t xml:space="preserve">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Sí   </w:t>
            </w:r>
            <w:r w:rsidRPr="005C69BA">
              <w:rPr>
                <w:rFonts w:cs="Arial"/>
                <w:sz w:val="20"/>
                <w:szCs w:val="20"/>
              </w:rPr>
              <w:sym w:font="Symbol" w:char="F0F0"/>
            </w:r>
            <w:r w:rsidRPr="005C69BA">
              <w:rPr>
                <w:rFonts w:cs="Arial"/>
                <w:sz w:val="20"/>
                <w:szCs w:val="20"/>
              </w:rPr>
              <w:t xml:space="preserve"> No  (Precisar)</w:t>
            </w:r>
          </w:p>
          <w:p w:rsidR="005C69BA" w:rsidRPr="005C69BA" w:rsidRDefault="005C69BA" w:rsidP="005C69BA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4.2 Descripción de las medidas puestas en marcha:</w:t>
            </w:r>
          </w:p>
          <w:p w:rsidR="005C69BA" w:rsidRPr="005C69BA" w:rsidRDefault="005C69BA" w:rsidP="005C69BA">
            <w:pPr>
              <w:rPr>
                <w:rFonts w:cs="Arial"/>
                <w:sz w:val="20"/>
                <w:szCs w:val="20"/>
              </w:rPr>
            </w:pP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4.3 Evolución del caso:</w:t>
            </w:r>
          </w:p>
          <w:p w:rsidR="005C69BA" w:rsidRPr="005C69BA" w:rsidRDefault="005C69BA" w:rsidP="005C69BA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  <w:p w:rsidR="005C69BA" w:rsidRPr="005C69BA" w:rsidRDefault="005C69BA" w:rsidP="005C69BA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5C69BA" w:rsidRPr="005C69BA" w:rsidTr="000D6952">
        <w:trPr>
          <w:trHeight w:val="360"/>
        </w:trPr>
        <w:tc>
          <w:tcPr>
            <w:tcW w:w="8748" w:type="dxa"/>
            <w:shd w:val="clear" w:color="auto" w:fill="auto"/>
            <w:vAlign w:val="center"/>
          </w:tcPr>
          <w:p w:rsidR="005C69BA" w:rsidRPr="005C69BA" w:rsidRDefault="005C69BA" w:rsidP="005C69BA">
            <w:pPr>
              <w:spacing w:before="120"/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</w:pPr>
            <w:r w:rsidRPr="005C69BA">
              <w:rPr>
                <w:rFonts w:eastAsiaTheme="majorEastAsia" w:cs="Arial"/>
                <w:b/>
                <w:bCs/>
                <w:iCs/>
                <w:color w:val="4F81BD" w:themeColor="accent1"/>
                <w:sz w:val="20"/>
                <w:szCs w:val="20"/>
              </w:rPr>
              <w:t>4.4 Conclusiones:</w:t>
            </w:r>
          </w:p>
          <w:p w:rsidR="005C69BA" w:rsidRPr="005C69BA" w:rsidRDefault="005C69BA" w:rsidP="005C69BA">
            <w:pPr>
              <w:spacing w:before="120"/>
              <w:rPr>
                <w:rFonts w:cs="Arial"/>
                <w:sz w:val="20"/>
                <w:szCs w:val="20"/>
              </w:rPr>
            </w:pPr>
          </w:p>
          <w:p w:rsidR="005C69BA" w:rsidRPr="005C69BA" w:rsidRDefault="005C69BA" w:rsidP="005C69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C69BA" w:rsidRPr="005C69BA" w:rsidRDefault="005C69BA" w:rsidP="005C69BA">
      <w:pPr>
        <w:rPr>
          <w:rFonts w:cs="Arial"/>
          <w:sz w:val="20"/>
          <w:szCs w:val="20"/>
        </w:rPr>
      </w:pPr>
    </w:p>
    <w:p w:rsidR="005C69BA" w:rsidRPr="005C69BA" w:rsidRDefault="005C69BA" w:rsidP="005C69BA">
      <w:pPr>
        <w:rPr>
          <w:rFonts w:cs="Arial"/>
          <w:sz w:val="20"/>
          <w:szCs w:val="20"/>
        </w:rPr>
      </w:pPr>
    </w:p>
    <w:p w:rsidR="005C69BA" w:rsidRPr="005C69BA" w:rsidRDefault="005C69BA" w:rsidP="005C69BA">
      <w:pPr>
        <w:rPr>
          <w:rFonts w:cs="Arial"/>
          <w:sz w:val="20"/>
          <w:szCs w:val="20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C69BA" w:rsidRPr="005C69BA" w:rsidTr="000D6952">
        <w:tc>
          <w:tcPr>
            <w:tcW w:w="8820" w:type="dxa"/>
            <w:shd w:val="clear" w:color="auto" w:fill="auto"/>
          </w:tcPr>
          <w:p w:rsidR="005C69BA" w:rsidRPr="005C69BA" w:rsidRDefault="005C69BA" w:rsidP="005C69BA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5C69BA">
              <w:rPr>
                <w:rFonts w:cs="Arial"/>
                <w:b/>
                <w:bCs/>
                <w:sz w:val="20"/>
                <w:szCs w:val="20"/>
              </w:rPr>
              <w:t>Fecha y firma de la persona que cumplimenta esta ficha</w:t>
            </w:r>
          </w:p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C69BA" w:rsidRPr="005C69BA" w:rsidRDefault="005C69BA" w:rsidP="005C69BA">
            <w:pPr>
              <w:rPr>
                <w:rFonts w:cs="Arial"/>
                <w:sz w:val="20"/>
                <w:szCs w:val="20"/>
              </w:rPr>
            </w:pPr>
            <w:r w:rsidRPr="005C69BA">
              <w:rPr>
                <w:rFonts w:cs="Arial"/>
                <w:sz w:val="20"/>
                <w:szCs w:val="20"/>
              </w:rPr>
              <w:t xml:space="preserve">_ _ / _ _ / _ _ _ _      </w:t>
            </w:r>
          </w:p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C69BA" w:rsidRPr="005C69BA" w:rsidRDefault="005C69BA" w:rsidP="005C69B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C69BA" w:rsidRPr="005C69BA" w:rsidRDefault="005C69BA" w:rsidP="005C69BA"/>
    <w:sectPr w:rsidR="005C69BA" w:rsidRPr="005C69BA" w:rsidSect="009E355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F8" w:rsidRDefault="009E7FF8" w:rsidP="005C69BA">
      <w:pPr>
        <w:spacing w:after="0" w:line="240" w:lineRule="auto"/>
      </w:pPr>
      <w:r>
        <w:separator/>
      </w:r>
    </w:p>
  </w:endnote>
  <w:endnote w:type="continuationSeparator" w:id="0">
    <w:p w:rsidR="009E7FF8" w:rsidRDefault="009E7FF8" w:rsidP="005C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F8" w:rsidRDefault="009E7FF8" w:rsidP="005C69BA">
      <w:pPr>
        <w:spacing w:after="0" w:line="240" w:lineRule="auto"/>
      </w:pPr>
      <w:r>
        <w:separator/>
      </w:r>
    </w:p>
  </w:footnote>
  <w:footnote w:type="continuationSeparator" w:id="0">
    <w:p w:rsidR="009E7FF8" w:rsidRDefault="009E7FF8" w:rsidP="005C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333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7"/>
      <w:gridCol w:w="1842"/>
      <w:gridCol w:w="6521"/>
      <w:gridCol w:w="2693"/>
    </w:tblGrid>
    <w:tr w:rsidR="005C69BA" w:rsidRPr="00120B34" w:rsidTr="000D6952">
      <w:trPr>
        <w:cantSplit/>
        <w:trHeight w:val="695"/>
      </w:trPr>
      <w:tc>
        <w:tcPr>
          <w:tcW w:w="1277" w:type="dxa"/>
          <w:vAlign w:val="center"/>
        </w:tcPr>
        <w:p w:rsidR="005C69BA" w:rsidRPr="00120B34" w:rsidRDefault="005C69BA" w:rsidP="000D6952">
          <w:pPr>
            <w:pStyle w:val="Encabezado"/>
            <w:ind w:left="-46" w:firstLine="188"/>
            <w:rPr>
              <w:rFonts w:cs="Arial"/>
              <w:b/>
              <w:sz w:val="16"/>
              <w:lang w:val="es-ES_tradnl"/>
            </w:rPr>
          </w:pPr>
          <w:r w:rsidRPr="00120B34">
            <w:rPr>
              <w:rFonts w:cs="Arial"/>
              <w:b/>
              <w:noProof/>
              <w:sz w:val="16"/>
              <w:lang w:val="en-US"/>
            </w:rPr>
            <w:drawing>
              <wp:inline distT="0" distB="0" distL="0" distR="0">
                <wp:extent cx="669851" cy="63795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936" cy="638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:rsidR="005C69BA" w:rsidRPr="00120B34" w:rsidRDefault="005C69BA" w:rsidP="000D6952">
          <w:pPr>
            <w:pStyle w:val="Encabezado"/>
            <w:rPr>
              <w:rFonts w:cs="Arial"/>
              <w:b/>
              <w:sz w:val="16"/>
              <w:szCs w:val="16"/>
            </w:rPr>
          </w:pPr>
          <w:r w:rsidRPr="00120B34">
            <w:rPr>
              <w:rFonts w:cs="Arial"/>
              <w:b/>
              <w:sz w:val="16"/>
              <w:szCs w:val="16"/>
            </w:rPr>
            <w:t>MINISTERIO</w:t>
          </w:r>
        </w:p>
        <w:p w:rsidR="005C69BA" w:rsidRPr="00120B34" w:rsidRDefault="005C69BA" w:rsidP="000D6952">
          <w:pPr>
            <w:pStyle w:val="Encabezado"/>
            <w:rPr>
              <w:rFonts w:cs="Arial"/>
              <w:b/>
              <w:sz w:val="16"/>
              <w:szCs w:val="16"/>
            </w:rPr>
          </w:pPr>
          <w:r w:rsidRPr="00120B34">
            <w:rPr>
              <w:rFonts w:cs="Arial"/>
              <w:b/>
              <w:sz w:val="16"/>
              <w:szCs w:val="16"/>
            </w:rPr>
            <w:t>DE SANIDAD,</w:t>
          </w:r>
        </w:p>
        <w:p w:rsidR="005C69BA" w:rsidRPr="00120B34" w:rsidRDefault="005C69BA" w:rsidP="000D6952">
          <w:pPr>
            <w:pStyle w:val="Encabezado"/>
            <w:rPr>
              <w:rFonts w:cs="Arial"/>
              <w:b/>
              <w:sz w:val="16"/>
              <w:szCs w:val="16"/>
            </w:rPr>
          </w:pPr>
          <w:r w:rsidRPr="00120B34">
            <w:rPr>
              <w:rFonts w:cs="Arial"/>
              <w:b/>
              <w:sz w:val="16"/>
              <w:szCs w:val="16"/>
            </w:rPr>
            <w:t>SERVICIOS SOCIALES</w:t>
          </w:r>
        </w:p>
        <w:p w:rsidR="005C69BA" w:rsidRPr="00120B34" w:rsidRDefault="005C69BA" w:rsidP="000D6952">
          <w:pPr>
            <w:pStyle w:val="Encabezado"/>
            <w:rPr>
              <w:rFonts w:cs="Arial"/>
              <w:b/>
              <w:sz w:val="16"/>
              <w:szCs w:val="16"/>
              <w:lang w:val="es-ES_tradnl"/>
            </w:rPr>
          </w:pPr>
          <w:r w:rsidRPr="00120B34">
            <w:rPr>
              <w:rFonts w:cs="Arial"/>
              <w:b/>
              <w:sz w:val="16"/>
              <w:szCs w:val="16"/>
            </w:rPr>
            <w:t>E IGUALDAD</w:t>
          </w:r>
        </w:p>
      </w:tc>
      <w:tc>
        <w:tcPr>
          <w:tcW w:w="6521" w:type="dxa"/>
          <w:vAlign w:val="center"/>
        </w:tcPr>
        <w:p w:rsidR="005C69BA" w:rsidRDefault="005C69BA" w:rsidP="000D6952">
          <w:pPr>
            <w:pStyle w:val="Encabezado"/>
            <w:tabs>
              <w:tab w:val="clear" w:pos="4252"/>
              <w:tab w:val="center" w:pos="4891"/>
            </w:tabs>
            <w:ind w:firstLine="142"/>
            <w:jc w:val="right"/>
            <w:rPr>
              <w:rFonts w:cs="Arial"/>
              <w:b/>
              <w:caps/>
              <w:sz w:val="16"/>
              <w:szCs w:val="16"/>
              <w:lang w:val="es-ES_tradnl"/>
            </w:rPr>
          </w:pPr>
          <w:r w:rsidRPr="00120B34">
            <w:rPr>
              <w:rFonts w:cs="Arial"/>
              <w:b/>
              <w:caps/>
              <w:sz w:val="16"/>
              <w:szCs w:val="16"/>
              <w:lang w:val="es-ES_tradnl"/>
            </w:rPr>
            <w:t>Orga</w:t>
          </w:r>
          <w:r>
            <w:rPr>
              <w:rFonts w:cs="Arial"/>
              <w:b/>
              <w:caps/>
              <w:sz w:val="16"/>
              <w:szCs w:val="16"/>
              <w:lang w:val="es-ES_tradnl"/>
            </w:rPr>
            <w:t>nización Nacional</w:t>
          </w:r>
        </w:p>
        <w:p w:rsidR="005C69BA" w:rsidRPr="005C0458" w:rsidRDefault="005C69BA" w:rsidP="000D6952">
          <w:pPr>
            <w:pStyle w:val="Encabezado"/>
            <w:tabs>
              <w:tab w:val="clear" w:pos="4252"/>
              <w:tab w:val="center" w:pos="4891"/>
            </w:tabs>
            <w:ind w:firstLine="142"/>
            <w:jc w:val="right"/>
            <w:rPr>
              <w:rFonts w:cs="Arial"/>
              <w:b/>
              <w:caps/>
              <w:sz w:val="16"/>
              <w:szCs w:val="16"/>
              <w:lang w:val="es-ES_tradnl"/>
            </w:rPr>
          </w:pPr>
          <w:r>
            <w:rPr>
              <w:rFonts w:cs="Arial"/>
              <w:b/>
              <w:caps/>
              <w:sz w:val="16"/>
              <w:szCs w:val="16"/>
              <w:lang w:val="es-ES_tradnl"/>
            </w:rPr>
            <w:t>de Trasplantes</w:t>
          </w:r>
        </w:p>
      </w:tc>
      <w:tc>
        <w:tcPr>
          <w:tcW w:w="2693" w:type="dxa"/>
          <w:vAlign w:val="center"/>
        </w:tcPr>
        <w:p w:rsidR="005C69BA" w:rsidRPr="005D428B" w:rsidRDefault="005C69BA" w:rsidP="000D6952">
          <w:pPr>
            <w:pStyle w:val="Encabezado"/>
            <w:tabs>
              <w:tab w:val="clear" w:pos="4252"/>
              <w:tab w:val="center" w:pos="4891"/>
            </w:tabs>
            <w:ind w:left="1733"/>
            <w:jc w:val="center"/>
            <w:rPr>
              <w:rFonts w:cs="Arial"/>
              <w:b/>
              <w:caps/>
              <w:noProof/>
              <w:sz w:val="16"/>
              <w:szCs w:val="16"/>
            </w:rPr>
          </w:pPr>
        </w:p>
      </w:tc>
    </w:tr>
  </w:tbl>
  <w:p w:rsidR="005C69BA" w:rsidRDefault="005C69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CD6"/>
    <w:multiLevelType w:val="multilevel"/>
    <w:tmpl w:val="D8E8C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BA"/>
    <w:rsid w:val="0007239B"/>
    <w:rsid w:val="001B093A"/>
    <w:rsid w:val="002540B9"/>
    <w:rsid w:val="005C69BA"/>
    <w:rsid w:val="009E355B"/>
    <w:rsid w:val="009E7FF8"/>
    <w:rsid w:val="00C9741E"/>
    <w:rsid w:val="00CB760A"/>
    <w:rsid w:val="00D66041"/>
    <w:rsid w:val="00DB33DF"/>
    <w:rsid w:val="00E3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6306BAE-2FE9-4DFB-B64F-2A862DF6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5B"/>
  </w:style>
  <w:style w:type="paragraph" w:styleId="Ttulo1">
    <w:name w:val="heading 1"/>
    <w:basedOn w:val="Normal"/>
    <w:next w:val="Normal"/>
    <w:link w:val="Ttulo1Car"/>
    <w:uiPriority w:val="9"/>
    <w:qFormat/>
    <w:rsid w:val="005C6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9BA"/>
  </w:style>
  <w:style w:type="paragraph" w:styleId="Piedepgina">
    <w:name w:val="footer"/>
    <w:basedOn w:val="Normal"/>
    <w:link w:val="PiedepginaCar"/>
    <w:uiPriority w:val="99"/>
    <w:unhideWhenUsed/>
    <w:rsid w:val="005C6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9BA"/>
  </w:style>
  <w:style w:type="paragraph" w:styleId="Textodeglobo">
    <w:name w:val="Balloon Text"/>
    <w:basedOn w:val="Normal"/>
    <w:link w:val="TextodegloboCar"/>
    <w:uiPriority w:val="99"/>
    <w:semiHidden/>
    <w:unhideWhenUsed/>
    <w:rsid w:val="005C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9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C6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81292-19b4-444b-ae47-b24d98d897d0">45ZJM2TPNUCZ-54-21</_dlc_DocId>
    <_dlc_DocIdUrl xmlns="54481292-19b4-444b-ae47-b24d98d897d0">
      <Url>http://intranet.rtictx.org/infcli/aragon/_layouts/15/DocIdRedir.aspx?ID=45ZJM2TPNUCZ-54-21</Url>
      <Description>45ZJM2TPNUCZ-54-21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D0738E5E6B6147AA4D050A391E6AFE" ma:contentTypeVersion="0" ma:contentTypeDescription="Crear nuevo documento." ma:contentTypeScope="" ma:versionID="4d43c761b08410c044ee0a5469162e9c">
  <xsd:schema xmlns:xsd="http://www.w3.org/2001/XMLSchema" xmlns:xs="http://www.w3.org/2001/XMLSchema" xmlns:p="http://schemas.microsoft.com/office/2006/metadata/properties" xmlns:ns2="54481292-19b4-444b-ae47-b24d98d897d0" targetNamespace="http://schemas.microsoft.com/office/2006/metadata/properties" ma:root="true" ma:fieldsID="f65b1cca5b8b24c6105c3ab3ae834a23" ns2:_="">
    <xsd:import namespace="54481292-19b4-444b-ae47-b24d98d897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1292-19b4-444b-ae47-b24d98d897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0852C-67B4-4B43-9CD5-73E73C456D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D45523-65EA-4C85-B13C-9B92024A4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4A251-F953-47D0-8E94-6D0892DE922F}">
  <ds:schemaRefs>
    <ds:schemaRef ds:uri="http://schemas.microsoft.com/office/2006/metadata/properties"/>
    <ds:schemaRef ds:uri="http://schemas.microsoft.com/office/infopath/2007/PartnerControls"/>
    <ds:schemaRef ds:uri="54481292-19b4-444b-ae47-b24d98d897d0"/>
  </ds:schemaRefs>
</ds:datastoreItem>
</file>

<file path=customXml/itemProps4.xml><?xml version="1.0" encoding="utf-8"?>
<ds:datastoreItem xmlns:ds="http://schemas.openxmlformats.org/officeDocument/2006/customXml" ds:itemID="{A65CE4D7-2940-42A1-B953-D532A0954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81292-19b4-444b-ae47-b24d98d89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Jimenez, Silvia</dc:creator>
  <cp:lastModifiedBy>Aurora Navarro Cantullera</cp:lastModifiedBy>
  <cp:revision>6</cp:revision>
  <dcterms:created xsi:type="dcterms:W3CDTF">2016-12-05T12:22:00Z</dcterms:created>
  <dcterms:modified xsi:type="dcterms:W3CDTF">2020-08-27T10:31:00Z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0x01010061D0738E5E6B6147AA4D050A391E6AFE</vt:lpwstr>
  </property>
  <property fmtid="{D5CDD505-2E9C-101B-9397-08002B2CF9AE}" pid="3" name="_dlc_DocIdItemGuid">
    <vt:lpwstr>bd37cf67-b35e-4030-b550-1b9ee6fcb340</vt:lpwstr>
  </property>
</Properties>
</file>